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6B882F54" w14:textId="6B1DDFB5" w:rsidR="00AE2530" w:rsidRPr="00342DFB" w:rsidRDefault="001914B8" w:rsidP="00E36989">
      <w:pPr>
        <w:ind w:left="-270"/>
        <w:jc w:val="center"/>
        <w:rPr>
          <w:rFonts w:ascii="VAG Rounded Std Light" w:hAnsi="VAG Rounded Std Light"/>
          <w:b/>
          <w:i/>
          <w:sz w:val="26"/>
        </w:rPr>
      </w:pPr>
      <w:r w:rsidRPr="001914B8">
        <w:rPr>
          <w:rFonts w:ascii="VAG Rounded Std Light" w:hAnsi="VAG Rounded Std Light"/>
          <w:sz w:val="40"/>
        </w:rPr>
        <w:t>Request for Proposal (RFP) for Interior Fit-Out Works – Conversion of a 5,500 sq. ft. Bare Shell Office into a Fully Furnished Workplace</w:t>
      </w: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43D6ED77"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86478E">
        <w:rPr>
          <w:rFonts w:ascii="VAG Rounded Std Light" w:hAnsi="VAG Rounded Std Light"/>
          <w:b w:val="0"/>
          <w:bCs w:val="0"/>
          <w:sz w:val="32"/>
          <w:szCs w:val="32"/>
          <w:lang w:eastAsia="de-DE"/>
        </w:rPr>
        <w:t>25</w:t>
      </w:r>
      <w:r w:rsidR="0086478E" w:rsidRPr="0086478E">
        <w:rPr>
          <w:rFonts w:ascii="VAG Rounded Std Light" w:hAnsi="VAG Rounded Std Light"/>
          <w:b w:val="0"/>
          <w:bCs w:val="0"/>
          <w:sz w:val="32"/>
          <w:szCs w:val="32"/>
          <w:vertAlign w:val="superscript"/>
          <w:lang w:eastAsia="de-DE"/>
        </w:rPr>
        <w:t>th</w:t>
      </w:r>
      <w:r w:rsidR="0086478E">
        <w:rPr>
          <w:rFonts w:ascii="VAG Rounded Std Light" w:hAnsi="VAG Rounded Std Light"/>
          <w:b w:val="0"/>
          <w:bCs w:val="0"/>
          <w:sz w:val="32"/>
          <w:szCs w:val="32"/>
          <w:lang w:eastAsia="de-DE"/>
        </w:rPr>
        <w:t xml:space="preserve"> </w:t>
      </w:r>
      <w:r w:rsidR="001D70E9">
        <w:rPr>
          <w:rFonts w:ascii="VAG Rounded Std Light" w:hAnsi="VAG Rounded Std Light"/>
          <w:b w:val="0"/>
          <w:bCs w:val="0"/>
          <w:sz w:val="32"/>
          <w:szCs w:val="32"/>
          <w:lang w:eastAsia="de-DE"/>
        </w:rPr>
        <w:t xml:space="preserve">June 2026 </w:t>
      </w:r>
      <w:r w:rsidRPr="00EE1CC9">
        <w:rPr>
          <w:rFonts w:ascii="VAG Rounded Std Light" w:hAnsi="VAG Rounded Std Light"/>
          <w:b w:val="0"/>
          <w:bCs w:val="0"/>
          <w:sz w:val="32"/>
          <w:szCs w:val="32"/>
          <w:lang w:eastAsia="de-DE"/>
        </w:rPr>
        <w:t xml:space="preserve"> </w:t>
      </w:r>
    </w:p>
    <w:p w14:paraId="4C14C3F3" w14:textId="2E90E2EE"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w:t>
      </w:r>
      <w:r w:rsidRPr="00EE1CC9">
        <w:rPr>
          <w:rFonts w:ascii="VAG Rounded Std Light" w:hAnsi="VAG Rounded Std Light"/>
          <w:sz w:val="32"/>
          <w:szCs w:val="32"/>
        </w:rPr>
        <w:t>proposal:</w:t>
      </w:r>
      <w:r w:rsidR="001D70E9">
        <w:rPr>
          <w:rFonts w:ascii="VAG Rounded Std Light" w:hAnsi="VAG Rounded Std Light"/>
          <w:sz w:val="32"/>
          <w:szCs w:val="32"/>
        </w:rPr>
        <w:t xml:space="preserve"> </w:t>
      </w:r>
      <w:r w:rsidR="0086478E">
        <w:rPr>
          <w:rFonts w:ascii="VAG Rounded Std Light" w:hAnsi="VAG Rounded Std Light"/>
          <w:sz w:val="32"/>
          <w:szCs w:val="32"/>
        </w:rPr>
        <w:t>1</w:t>
      </w:r>
      <w:r w:rsidR="00D50950" w:rsidRPr="0086478E">
        <w:rPr>
          <w:rFonts w:ascii="VAG Rounded Std Light" w:hAnsi="VAG Rounded Std Light"/>
          <w:sz w:val="32"/>
          <w:szCs w:val="32"/>
          <w:vertAlign w:val="superscript"/>
        </w:rPr>
        <w:t>st</w:t>
      </w:r>
      <w:r w:rsidR="00D50950">
        <w:rPr>
          <w:rFonts w:ascii="VAG Rounded Std Light" w:hAnsi="VAG Rounded Std Light"/>
          <w:sz w:val="32"/>
          <w:szCs w:val="32"/>
        </w:rPr>
        <w:t xml:space="preserve"> July</w:t>
      </w:r>
      <w:r w:rsidR="001D70E9">
        <w:rPr>
          <w:rFonts w:ascii="VAG Rounded Std Light" w:hAnsi="VAG Rounded Std Light"/>
          <w:sz w:val="32"/>
          <w:szCs w:val="32"/>
        </w:rPr>
        <w:t xml:space="preserve"> 2026 </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31577544"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460EF7">
          <w:rPr>
            <w:noProof/>
            <w:webHidden/>
          </w:rPr>
          <w:t>3</w:t>
        </w:r>
        <w:r w:rsidR="005B32AD">
          <w:rPr>
            <w:noProof/>
            <w:webHidden/>
          </w:rPr>
          <w:fldChar w:fldCharType="end"/>
        </w:r>
      </w:hyperlink>
    </w:p>
    <w:p w14:paraId="2CDC88E9" w14:textId="03F419DF"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sidR="00460EF7">
          <w:rPr>
            <w:noProof/>
            <w:webHidden/>
          </w:rPr>
          <w:t>3</w:t>
        </w:r>
        <w:r>
          <w:rPr>
            <w:noProof/>
            <w:webHidden/>
          </w:rPr>
          <w:fldChar w:fldCharType="end"/>
        </w:r>
      </w:hyperlink>
    </w:p>
    <w:p w14:paraId="237D2598" w14:textId="1B77DF6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sidR="00460EF7">
          <w:rPr>
            <w:noProof/>
            <w:webHidden/>
          </w:rPr>
          <w:t>3</w:t>
        </w:r>
        <w:r>
          <w:rPr>
            <w:noProof/>
            <w:webHidden/>
          </w:rPr>
          <w:fldChar w:fldCharType="end"/>
        </w:r>
      </w:hyperlink>
    </w:p>
    <w:p w14:paraId="1317EE9F" w14:textId="2A5C6CBD"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sidR="00460EF7">
          <w:rPr>
            <w:noProof/>
            <w:webHidden/>
          </w:rPr>
          <w:t>4</w:t>
        </w:r>
        <w:r>
          <w:rPr>
            <w:noProof/>
            <w:webHidden/>
          </w:rPr>
          <w:fldChar w:fldCharType="end"/>
        </w:r>
      </w:hyperlink>
    </w:p>
    <w:p w14:paraId="1829F84C" w14:textId="046BFEC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sidR="00460EF7">
          <w:rPr>
            <w:noProof/>
            <w:webHidden/>
          </w:rPr>
          <w:t>4</w:t>
        </w:r>
        <w:r>
          <w:rPr>
            <w:noProof/>
            <w:webHidden/>
          </w:rPr>
          <w:fldChar w:fldCharType="end"/>
        </w:r>
      </w:hyperlink>
    </w:p>
    <w:p w14:paraId="1D27275F" w14:textId="2617EEAD"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sidR="00460EF7">
          <w:rPr>
            <w:noProof/>
            <w:webHidden/>
          </w:rPr>
          <w:t>4</w:t>
        </w:r>
        <w:r>
          <w:rPr>
            <w:noProof/>
            <w:webHidden/>
          </w:rPr>
          <w:fldChar w:fldCharType="end"/>
        </w:r>
      </w:hyperlink>
    </w:p>
    <w:p w14:paraId="021E1DFD" w14:textId="50F4BE2B"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sidR="00460EF7">
          <w:rPr>
            <w:noProof/>
            <w:webHidden/>
          </w:rPr>
          <w:t>5</w:t>
        </w:r>
        <w:r>
          <w:rPr>
            <w:noProof/>
            <w:webHidden/>
          </w:rPr>
          <w:fldChar w:fldCharType="end"/>
        </w:r>
      </w:hyperlink>
    </w:p>
    <w:p w14:paraId="58712868" w14:textId="069F6294"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sidR="00460EF7">
          <w:rPr>
            <w:noProof/>
            <w:webHidden/>
          </w:rPr>
          <w:t>5</w:t>
        </w:r>
        <w:r>
          <w:rPr>
            <w:noProof/>
            <w:webHidden/>
          </w:rPr>
          <w:fldChar w:fldCharType="end"/>
        </w:r>
      </w:hyperlink>
    </w:p>
    <w:p w14:paraId="08281227" w14:textId="31445FF1"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sidR="00460EF7">
          <w:rPr>
            <w:noProof/>
            <w:webHidden/>
          </w:rPr>
          <w:t>5</w:t>
        </w:r>
        <w:r>
          <w:rPr>
            <w:noProof/>
            <w:webHidden/>
          </w:rPr>
          <w:fldChar w:fldCharType="end"/>
        </w:r>
      </w:hyperlink>
    </w:p>
    <w:p w14:paraId="044D09A9" w14:textId="5F3B3907"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sidR="00460EF7">
          <w:rPr>
            <w:noProof/>
            <w:webHidden/>
          </w:rPr>
          <w:t>5</w:t>
        </w:r>
        <w:r>
          <w:rPr>
            <w:noProof/>
            <w:webHidden/>
          </w:rPr>
          <w:fldChar w:fldCharType="end"/>
        </w:r>
      </w:hyperlink>
    </w:p>
    <w:p w14:paraId="1A78414F" w14:textId="64D1BC38"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sidR="00460EF7">
          <w:rPr>
            <w:noProof/>
            <w:webHidden/>
          </w:rPr>
          <w:t>5</w:t>
        </w:r>
        <w:r>
          <w:rPr>
            <w:noProof/>
            <w:webHidden/>
          </w:rPr>
          <w:fldChar w:fldCharType="end"/>
        </w:r>
      </w:hyperlink>
    </w:p>
    <w:p w14:paraId="126E2DEC" w14:textId="10D6D587"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sidR="00460EF7">
          <w:rPr>
            <w:noProof/>
            <w:webHidden/>
          </w:rPr>
          <w:t>7</w:t>
        </w:r>
        <w:r>
          <w:rPr>
            <w:noProof/>
            <w:webHidden/>
          </w:rPr>
          <w:fldChar w:fldCharType="end"/>
        </w:r>
      </w:hyperlink>
    </w:p>
    <w:p w14:paraId="27E46F62" w14:textId="2C6E0093"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sidR="00460EF7">
          <w:rPr>
            <w:noProof/>
            <w:webHidden/>
          </w:rPr>
          <w:t>7</w:t>
        </w:r>
        <w:r>
          <w:rPr>
            <w:noProof/>
            <w:webHidden/>
          </w:rPr>
          <w:fldChar w:fldCharType="end"/>
        </w:r>
      </w:hyperlink>
    </w:p>
    <w:p w14:paraId="0191C25F" w14:textId="298D5AA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sidR="00460EF7">
          <w:rPr>
            <w:noProof/>
            <w:webHidden/>
          </w:rPr>
          <w:t>8</w:t>
        </w:r>
        <w:r>
          <w:rPr>
            <w:noProof/>
            <w:webHidden/>
          </w:rPr>
          <w:fldChar w:fldCharType="end"/>
        </w:r>
      </w:hyperlink>
    </w:p>
    <w:p w14:paraId="4FDA59BA" w14:textId="1128548F"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sidR="00460EF7">
          <w:rPr>
            <w:noProof/>
            <w:webHidden/>
          </w:rPr>
          <w:t>8</w:t>
        </w:r>
        <w:r>
          <w:rPr>
            <w:noProof/>
            <w:webHidden/>
          </w:rPr>
          <w:fldChar w:fldCharType="end"/>
        </w:r>
      </w:hyperlink>
    </w:p>
    <w:p w14:paraId="06B11CA7" w14:textId="6841A55D"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sidR="00460EF7">
          <w:rPr>
            <w:noProof/>
            <w:webHidden/>
          </w:rPr>
          <w:t>8</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 will</w:t>
      </w:r>
      <w:proofErr w:type="gramEnd"/>
      <w:r w:rsidRPr="00342DFB">
        <w:rPr>
          <w:rFonts w:ascii="VAG Rounded Std Light" w:hAnsi="VAG Rounded Std Light"/>
          <w:b w:val="0"/>
        </w:rPr>
        <w:t xml:space="preserve">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lastRenderedPageBreak/>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t>
      </w:r>
      <w:proofErr w:type="gramStart"/>
      <w:r w:rsidRPr="007F6B9B">
        <w:rPr>
          <w:rFonts w:ascii="VAG Rounded Std Light" w:hAnsi="VAG Rounded Std Light"/>
          <w:color w:val="000000" w:themeColor="text1"/>
          <w:spacing w:val="8"/>
          <w:sz w:val="23"/>
          <w:szCs w:val="23"/>
          <w:lang w:val="en-IN" w:eastAsia="en-IN"/>
        </w:rPr>
        <w:t xml:space="preserve">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w:t>
      </w:r>
      <w:proofErr w:type="gramEnd"/>
      <w:r w:rsidRPr="007F6B9B">
        <w:rPr>
          <w:rFonts w:ascii="VAG Rounded Std Light" w:hAnsi="VAG Rounded Std Light"/>
          <w:color w:val="000000" w:themeColor="text1"/>
          <w:spacing w:val="8"/>
          <w:sz w:val="23"/>
          <w:szCs w:val="23"/>
          <w:lang w:val="en-IN" w:eastAsia="en-IN"/>
        </w:rPr>
        <w:t xml:space="preserve"> Life caters to five distinct segments, namely Protection, Child, Retirement, Saving &amp; Investment, and </w:t>
      </w:r>
      <w:proofErr w:type="gramStart"/>
      <w:r w:rsidRPr="007F6B9B">
        <w:rPr>
          <w:rFonts w:ascii="VAG Rounded Std Light" w:hAnsi="VAG Rounded Std Light"/>
          <w:color w:val="000000" w:themeColor="text1"/>
          <w:spacing w:val="8"/>
          <w:sz w:val="23"/>
          <w:szCs w:val="23"/>
          <w:lang w:val="en-IN" w:eastAsia="en-IN"/>
        </w:rPr>
        <w:t>Health;</w:t>
      </w:r>
      <w:proofErr w:type="gramEnd"/>
      <w:r w:rsidRPr="007F6B9B">
        <w:rPr>
          <w:rFonts w:ascii="VAG Rounded Std Light" w:hAnsi="VAG Rounded Std Light"/>
          <w:color w:val="000000" w:themeColor="text1"/>
          <w:spacing w:val="8"/>
          <w:sz w:val="23"/>
          <w:szCs w:val="23"/>
          <w:lang w:val="en-IN" w:eastAsia="en-IN"/>
        </w:rPr>
        <w:t xml:space="preserve">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54038EDB"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w:t>
      </w:r>
      <w:r w:rsidR="001D70E9" w:rsidRPr="001D70E9">
        <w:rPr>
          <w:rFonts w:ascii="VAG Rounded Std Light" w:hAnsi="VAG Rounded Std Light"/>
          <w:sz w:val="24"/>
          <w:lang w:val="en-GB"/>
        </w:rPr>
        <w:t xml:space="preserve">to </w:t>
      </w:r>
      <w:r w:rsidR="001D70E9" w:rsidRPr="001D70E9">
        <w:rPr>
          <w:rFonts w:ascii="VAG Rounded Std Light" w:hAnsi="VAG Rounded Std Light"/>
          <w:b/>
          <w:bCs/>
          <w:sz w:val="24"/>
          <w:u w:val="single"/>
        </w:rPr>
        <w:t xml:space="preserve">undertake </w:t>
      </w:r>
      <w:r w:rsidR="0086478E">
        <w:rPr>
          <w:rFonts w:ascii="VAG Rounded Std Light" w:hAnsi="VAG Rounded Std Light"/>
          <w:b/>
          <w:bCs/>
          <w:sz w:val="24"/>
          <w:u w:val="single"/>
        </w:rPr>
        <w:t xml:space="preserve">fit outs of the bare shell property of 5500 square feet at thane. </w:t>
      </w:r>
      <w:r w:rsidRPr="00342DFB">
        <w:rPr>
          <w:rFonts w:ascii="VAG Rounded Std Light" w:hAnsi="VAG Rounded Std Light"/>
          <w:sz w:val="24"/>
        </w:rPr>
        <w:t xml:space="preserve">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2C13E7CE" w14:textId="4828F4C7" w:rsidR="00B56FAA" w:rsidRPr="001914B8" w:rsidRDefault="001914B8" w:rsidP="00B56FAA">
      <w:pPr>
        <w:autoSpaceDE w:val="0"/>
        <w:autoSpaceDN w:val="0"/>
        <w:adjustRightInd w:val="0"/>
        <w:jc w:val="both"/>
        <w:rPr>
          <w:rFonts w:ascii="VAG Rounded Std Light" w:hAnsi="VAG Rounded Std Light"/>
          <w:sz w:val="24"/>
        </w:rPr>
      </w:pPr>
      <w:r w:rsidRPr="001914B8">
        <w:rPr>
          <w:rFonts w:ascii="VAG Rounded Std Light" w:hAnsi="VAG Rounded Std Light"/>
          <w:sz w:val="24"/>
        </w:rPr>
        <w:t>Attached are the BOQ and Layout</w:t>
      </w:r>
    </w:p>
    <w:p w14:paraId="5004B991" w14:textId="77777777" w:rsidR="007B7B2A" w:rsidRDefault="007B7B2A" w:rsidP="00B56FAA">
      <w:pPr>
        <w:autoSpaceDE w:val="0"/>
        <w:autoSpaceDN w:val="0"/>
        <w:adjustRightInd w:val="0"/>
        <w:jc w:val="both"/>
        <w:rPr>
          <w:rFonts w:ascii="VAG Rounded Std Light" w:hAnsi="VAG Rounded Std Light"/>
          <w:sz w:val="24"/>
          <w:u w:val="single"/>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proofErr w:type="gramStart"/>
      <w:r w:rsidRPr="00342DFB">
        <w:rPr>
          <w:rFonts w:ascii="VAG Rounded Std Light" w:hAnsi="VAG Rounded Std Light"/>
          <w:sz w:val="24"/>
        </w:rPr>
        <w:t>preparation,</w:t>
      </w:r>
      <w:proofErr w:type="gramEnd"/>
      <w:r w:rsidRPr="00342DFB">
        <w:rPr>
          <w:rFonts w:ascii="VAG Rounded Std Light" w:hAnsi="VAG Rounded Std Light"/>
          <w:sz w:val="24"/>
        </w:rPr>
        <w:t xml:space="preserve">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w:t>
      </w:r>
      <w:r w:rsidRPr="00342DFB">
        <w:rPr>
          <w:rFonts w:ascii="VAG Rounded Std Light" w:hAnsi="VAG Rounded Std Light"/>
          <w:sz w:val="24"/>
        </w:rPr>
        <w:lastRenderedPageBreak/>
        <w:t xml:space="preserve">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5F3DDF14" w14:textId="66BC8B89" w:rsidR="001D70E9" w:rsidRPr="001D70E9" w:rsidRDefault="00925970" w:rsidP="001D70E9">
      <w:pPr>
        <w:pStyle w:val="ListParagraph"/>
        <w:jc w:val="both"/>
        <w:rPr>
          <w:rFonts w:ascii="VAG Rounded Std Light" w:hAnsi="VAG Rounded Std Light"/>
          <w:b/>
          <w:bCs/>
          <w:sz w:val="24"/>
          <w:lang w:val="en-IN"/>
        </w:rPr>
      </w:pPr>
      <w:r>
        <w:rPr>
          <w:rFonts w:ascii="VAG Rounded Std Light" w:hAnsi="VAG Rounded Std Light"/>
          <w:b/>
          <w:bCs/>
          <w:sz w:val="24"/>
          <w:lang w:val="en-IN"/>
        </w:rPr>
        <w:t xml:space="preserve">Technical Evaluation </w:t>
      </w:r>
    </w:p>
    <w:p w14:paraId="35B53683" w14:textId="77777777" w:rsidR="00925970" w:rsidRPr="00925970" w:rsidRDefault="00925970" w:rsidP="00925970">
      <w:pPr>
        <w:pStyle w:val="ListParagraph"/>
        <w:jc w:val="both"/>
        <w:rPr>
          <w:rFonts w:ascii="VAG Rounded Std Light" w:hAnsi="VAG Rounded Std Light"/>
          <w:sz w:val="24"/>
          <w:lang w:val="en-IN"/>
        </w:rPr>
      </w:pPr>
      <w:r w:rsidRPr="00925970">
        <w:rPr>
          <w:rFonts w:ascii="VAG Rounded Std Light" w:hAnsi="VAG Rounded Std Light"/>
          <w:sz w:val="24"/>
          <w:lang w:val="en-IN"/>
        </w:rPr>
        <w:t>A supplier should preferably have:</w:t>
      </w:r>
    </w:p>
    <w:p w14:paraId="03F91B9B"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Minimum 5–10 years in commercial office fit-outs </w:t>
      </w:r>
    </w:p>
    <w:p w14:paraId="06A4BEE3" w14:textId="39DFBA36"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Successfully completed projects of similar size (e.g., </w:t>
      </w:r>
      <w:r>
        <w:rPr>
          <w:rFonts w:ascii="VAG Rounded Std Light" w:hAnsi="VAG Rounded Std Light"/>
          <w:sz w:val="24"/>
          <w:lang w:val="en-IN"/>
        </w:rPr>
        <w:t>5</w:t>
      </w:r>
      <w:r w:rsidRPr="00925970">
        <w:rPr>
          <w:rFonts w:ascii="VAG Rounded Std Light" w:hAnsi="VAG Rounded Std Light"/>
          <w:sz w:val="24"/>
          <w:lang w:val="en-IN"/>
        </w:rPr>
        <w:t xml:space="preserve">,000–100,000 sq. ft.) </w:t>
      </w:r>
    </w:p>
    <w:p w14:paraId="793BB911"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Experience in corporate/BFSI workplaces </w:t>
      </w:r>
    </w:p>
    <w:p w14:paraId="0337C0A2"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In-house project management team </w:t>
      </w:r>
    </w:p>
    <w:p w14:paraId="0CE5B948"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MEP coordination capability </w:t>
      </w:r>
    </w:p>
    <w:p w14:paraId="6401BC00"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lastRenderedPageBreak/>
        <w:t xml:space="preserve">Civil, electrical, HVAC and interior execution expertise </w:t>
      </w:r>
    </w:p>
    <w:p w14:paraId="3196295A" w14:textId="77777777" w:rsidR="00925970" w:rsidRP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 xml:space="preserve">Fire and statutory compliance experience </w:t>
      </w:r>
    </w:p>
    <w:p w14:paraId="68BD38AF" w14:textId="77777777" w:rsidR="00925970" w:rsidRDefault="00925970">
      <w:pPr>
        <w:pStyle w:val="ListParagraph"/>
        <w:numPr>
          <w:ilvl w:val="0"/>
          <w:numId w:val="20"/>
        </w:numPr>
        <w:jc w:val="both"/>
        <w:rPr>
          <w:rFonts w:ascii="VAG Rounded Std Light" w:hAnsi="VAG Rounded Std Light"/>
          <w:sz w:val="24"/>
          <w:lang w:val="en-IN"/>
        </w:rPr>
      </w:pPr>
      <w:r w:rsidRPr="00925970">
        <w:rPr>
          <w:rFonts w:ascii="VAG Rounded Std Light" w:hAnsi="VAG Rounded Std Light"/>
          <w:sz w:val="24"/>
          <w:lang w:val="en-IN"/>
        </w:rPr>
        <w:t>Capability to deliver on aggressive timelines</w:t>
      </w:r>
    </w:p>
    <w:p w14:paraId="6DF9EE03" w14:textId="28C89017" w:rsidR="00925970" w:rsidRDefault="00925970">
      <w:pPr>
        <w:pStyle w:val="ListParagraph"/>
        <w:numPr>
          <w:ilvl w:val="0"/>
          <w:numId w:val="20"/>
        </w:numPr>
        <w:jc w:val="both"/>
        <w:rPr>
          <w:rFonts w:ascii="VAG Rounded Std Light" w:hAnsi="VAG Rounded Std Light"/>
          <w:sz w:val="24"/>
          <w:lang w:val="en-IN"/>
        </w:rPr>
      </w:pPr>
      <w:r>
        <w:rPr>
          <w:rFonts w:ascii="VAG Rounded Std Light" w:hAnsi="VAG Rounded Std Light"/>
          <w:sz w:val="24"/>
          <w:lang w:val="en-IN"/>
        </w:rPr>
        <w:t xml:space="preserve">Layout and Modification capability at no cost </w:t>
      </w:r>
    </w:p>
    <w:p w14:paraId="5B97DF58" w14:textId="260237DE" w:rsidR="00C220CA" w:rsidRPr="001914B8" w:rsidRDefault="00C220CA" w:rsidP="00C220CA">
      <w:pPr>
        <w:pStyle w:val="ListParagraph"/>
        <w:numPr>
          <w:ilvl w:val="0"/>
          <w:numId w:val="20"/>
        </w:numPr>
        <w:jc w:val="both"/>
        <w:rPr>
          <w:rFonts w:ascii="VAG Rounded Std Light" w:hAnsi="VAG Rounded Std Light"/>
          <w:sz w:val="24"/>
          <w:lang w:val="en-IN"/>
        </w:rPr>
      </w:pPr>
      <w:r>
        <w:rPr>
          <w:rFonts w:ascii="VAG Rounded Std Light" w:hAnsi="VAG Rounded Std Light"/>
          <w:sz w:val="24"/>
          <w:lang w:val="en-IN"/>
        </w:rPr>
        <w:t>Capability of latest project update MIS with % Progression and GPS images</w:t>
      </w:r>
    </w:p>
    <w:p w14:paraId="3BDB12BE" w14:textId="77777777" w:rsidR="00C220CA" w:rsidRPr="00C220CA" w:rsidRDefault="00C220CA" w:rsidP="00C220CA">
      <w:pPr>
        <w:jc w:val="both"/>
        <w:rPr>
          <w:rFonts w:ascii="VAG Rounded Std Light" w:eastAsia="Calibri" w:hAnsi="VAG Rounded Std Light"/>
          <w:sz w:val="24"/>
          <w:lang w:val="en-IN"/>
        </w:rPr>
      </w:pPr>
    </w:p>
    <w:p w14:paraId="6D445E90" w14:textId="1B783578" w:rsidR="001D70E9" w:rsidRPr="001D70E9" w:rsidRDefault="001D70E9" w:rsidP="001D70E9">
      <w:pPr>
        <w:pStyle w:val="ListParagraph"/>
        <w:jc w:val="both"/>
        <w:rPr>
          <w:rFonts w:ascii="VAG Rounded Std Light" w:hAnsi="VAG Rounded Std Light"/>
          <w:sz w:val="24"/>
          <w:lang w:val="en-IN"/>
        </w:rPr>
      </w:pPr>
    </w:p>
    <w:p w14:paraId="72ECAAC7" w14:textId="3761A4D6" w:rsidR="001D70E9" w:rsidRPr="001D70E9" w:rsidRDefault="001D70E9" w:rsidP="001D70E9">
      <w:pPr>
        <w:pStyle w:val="ListParagraph"/>
        <w:jc w:val="both"/>
        <w:rPr>
          <w:rFonts w:ascii="VAG Rounded Std Light" w:hAnsi="VAG Rounded Std Light"/>
          <w:b/>
          <w:bCs/>
          <w:sz w:val="24"/>
          <w:lang w:val="en-IN"/>
        </w:rPr>
      </w:pPr>
      <w:r w:rsidRPr="001D70E9">
        <w:rPr>
          <w:rFonts w:ascii="VAG Rounded Std Light" w:hAnsi="VAG Rounded Std Light"/>
          <w:b/>
          <w:bCs/>
          <w:sz w:val="24"/>
          <w:lang w:val="en-IN"/>
        </w:rPr>
        <w:t xml:space="preserve">2. </w:t>
      </w:r>
      <w:r w:rsidR="002E2098">
        <w:rPr>
          <w:rFonts w:ascii="VAG Rounded Std Light" w:hAnsi="VAG Rounded Std Light"/>
          <w:b/>
          <w:bCs/>
          <w:sz w:val="24"/>
          <w:lang w:val="en-IN"/>
        </w:rPr>
        <w:t>Selection Criteria</w:t>
      </w:r>
    </w:p>
    <w:tbl>
      <w:tblPr>
        <w:tblW w:w="7400" w:type="dxa"/>
        <w:tblLook w:val="04A0" w:firstRow="1" w:lastRow="0" w:firstColumn="1" w:lastColumn="0" w:noHBand="0" w:noVBand="1"/>
      </w:tblPr>
      <w:tblGrid>
        <w:gridCol w:w="2340"/>
        <w:gridCol w:w="1320"/>
        <w:gridCol w:w="3740"/>
      </w:tblGrid>
      <w:tr w:rsidR="002E2098" w:rsidRPr="002E2098" w14:paraId="6B8CF575" w14:textId="77777777" w:rsidTr="002E2098">
        <w:trPr>
          <w:trHeight w:val="290"/>
        </w:trPr>
        <w:tc>
          <w:tcPr>
            <w:tcW w:w="2340" w:type="dxa"/>
            <w:tcBorders>
              <w:top w:val="single" w:sz="4" w:space="0" w:color="auto"/>
              <w:left w:val="single" w:sz="4" w:space="0" w:color="auto"/>
              <w:bottom w:val="single" w:sz="4" w:space="0" w:color="auto"/>
              <w:right w:val="single" w:sz="4" w:space="0" w:color="auto"/>
            </w:tcBorders>
            <w:vAlign w:val="center"/>
            <w:hideMark/>
          </w:tcPr>
          <w:p w14:paraId="6FF78193" w14:textId="77777777" w:rsidR="002E2098" w:rsidRPr="002E2098" w:rsidRDefault="002E2098" w:rsidP="002E2098">
            <w:pPr>
              <w:jc w:val="center"/>
              <w:rPr>
                <w:rFonts w:ascii="Aptos Narrow" w:hAnsi="Aptos Narrow"/>
                <w:b/>
                <w:bCs/>
                <w:color w:val="000000"/>
                <w:sz w:val="22"/>
                <w:szCs w:val="22"/>
                <w:lang w:val="en-IN" w:eastAsia="en-IN"/>
              </w:rPr>
            </w:pPr>
            <w:r w:rsidRPr="002E2098">
              <w:rPr>
                <w:rFonts w:ascii="Aptos Narrow" w:hAnsi="Aptos Narrow"/>
                <w:b/>
                <w:bCs/>
                <w:color w:val="000000"/>
                <w:sz w:val="22"/>
                <w:szCs w:val="22"/>
                <w:lang w:val="en-IN" w:eastAsia="en-IN"/>
              </w:rPr>
              <w:t>Criteria</w:t>
            </w:r>
          </w:p>
        </w:tc>
        <w:tc>
          <w:tcPr>
            <w:tcW w:w="1320" w:type="dxa"/>
            <w:tcBorders>
              <w:top w:val="single" w:sz="4" w:space="0" w:color="auto"/>
              <w:left w:val="nil"/>
              <w:bottom w:val="single" w:sz="4" w:space="0" w:color="auto"/>
              <w:right w:val="single" w:sz="4" w:space="0" w:color="auto"/>
            </w:tcBorders>
            <w:vAlign w:val="center"/>
            <w:hideMark/>
          </w:tcPr>
          <w:p w14:paraId="0532C92F" w14:textId="77777777" w:rsidR="002E2098" w:rsidRPr="002E2098" w:rsidRDefault="002E2098" w:rsidP="002E2098">
            <w:pPr>
              <w:jc w:val="center"/>
              <w:rPr>
                <w:rFonts w:ascii="Aptos Narrow" w:hAnsi="Aptos Narrow"/>
                <w:b/>
                <w:bCs/>
                <w:color w:val="000000"/>
                <w:sz w:val="22"/>
                <w:szCs w:val="22"/>
                <w:lang w:val="en-IN" w:eastAsia="en-IN"/>
              </w:rPr>
            </w:pPr>
            <w:r w:rsidRPr="002E2098">
              <w:rPr>
                <w:rFonts w:ascii="Aptos Narrow" w:hAnsi="Aptos Narrow"/>
                <w:b/>
                <w:bCs/>
                <w:color w:val="000000"/>
                <w:sz w:val="22"/>
                <w:szCs w:val="22"/>
                <w:lang w:val="en-IN" w:eastAsia="en-IN"/>
              </w:rPr>
              <w:t>Weight (%)</w:t>
            </w:r>
          </w:p>
        </w:tc>
        <w:tc>
          <w:tcPr>
            <w:tcW w:w="3740" w:type="dxa"/>
            <w:tcBorders>
              <w:top w:val="single" w:sz="4" w:space="0" w:color="auto"/>
              <w:left w:val="nil"/>
              <w:bottom w:val="single" w:sz="4" w:space="0" w:color="auto"/>
              <w:right w:val="single" w:sz="4" w:space="0" w:color="auto"/>
            </w:tcBorders>
            <w:vAlign w:val="center"/>
            <w:hideMark/>
          </w:tcPr>
          <w:p w14:paraId="085CCF64" w14:textId="77777777" w:rsidR="002E2098" w:rsidRPr="002E2098" w:rsidRDefault="002E2098" w:rsidP="002E2098">
            <w:pPr>
              <w:jc w:val="center"/>
              <w:rPr>
                <w:rFonts w:ascii="Aptos Narrow" w:hAnsi="Aptos Narrow"/>
                <w:b/>
                <w:bCs/>
                <w:color w:val="000000"/>
                <w:sz w:val="22"/>
                <w:szCs w:val="22"/>
                <w:lang w:val="en-IN" w:eastAsia="en-IN"/>
              </w:rPr>
            </w:pPr>
            <w:r w:rsidRPr="002E2098">
              <w:rPr>
                <w:rFonts w:ascii="Aptos Narrow" w:hAnsi="Aptos Narrow"/>
                <w:b/>
                <w:bCs/>
                <w:color w:val="000000"/>
                <w:sz w:val="22"/>
                <w:szCs w:val="22"/>
                <w:lang w:val="en-IN" w:eastAsia="en-IN"/>
              </w:rPr>
              <w:t>Evaluation Parameters</w:t>
            </w:r>
          </w:p>
        </w:tc>
      </w:tr>
      <w:tr w:rsidR="002E2098" w:rsidRPr="002E2098" w14:paraId="0F123FA7" w14:textId="77777777" w:rsidTr="002E2098">
        <w:trPr>
          <w:trHeight w:val="1740"/>
        </w:trPr>
        <w:tc>
          <w:tcPr>
            <w:tcW w:w="2340" w:type="dxa"/>
            <w:tcBorders>
              <w:top w:val="nil"/>
              <w:left w:val="single" w:sz="4" w:space="0" w:color="auto"/>
              <w:bottom w:val="single" w:sz="4" w:space="0" w:color="auto"/>
              <w:right w:val="single" w:sz="4" w:space="0" w:color="auto"/>
            </w:tcBorders>
            <w:vAlign w:val="center"/>
            <w:hideMark/>
          </w:tcPr>
          <w:p w14:paraId="19B18A4F"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Technical &amp; Project Execution Capability</w:t>
            </w:r>
          </w:p>
        </w:tc>
        <w:tc>
          <w:tcPr>
            <w:tcW w:w="1320" w:type="dxa"/>
            <w:tcBorders>
              <w:top w:val="nil"/>
              <w:left w:val="nil"/>
              <w:bottom w:val="single" w:sz="4" w:space="0" w:color="auto"/>
              <w:right w:val="single" w:sz="4" w:space="0" w:color="auto"/>
            </w:tcBorders>
            <w:vAlign w:val="center"/>
            <w:hideMark/>
          </w:tcPr>
          <w:p w14:paraId="4B13B577"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35</w:t>
            </w:r>
          </w:p>
        </w:tc>
        <w:tc>
          <w:tcPr>
            <w:tcW w:w="3740" w:type="dxa"/>
            <w:tcBorders>
              <w:top w:val="nil"/>
              <w:left w:val="nil"/>
              <w:bottom w:val="single" w:sz="4" w:space="0" w:color="auto"/>
              <w:right w:val="single" w:sz="4" w:space="0" w:color="auto"/>
            </w:tcBorders>
            <w:vAlign w:val="center"/>
            <w:hideMark/>
          </w:tcPr>
          <w:p w14:paraId="4E257BFC"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 xml:space="preserve">Experience in bare shell </w:t>
            </w:r>
            <w:proofErr w:type="gramStart"/>
            <w:r w:rsidRPr="002E2098">
              <w:rPr>
                <w:rFonts w:ascii="Aptos Narrow" w:hAnsi="Aptos Narrow"/>
                <w:color w:val="000000"/>
                <w:sz w:val="22"/>
                <w:szCs w:val="22"/>
                <w:lang w:val="en-IN" w:eastAsia="en-IN"/>
              </w:rPr>
              <w:t>fit-outs</w:t>
            </w:r>
            <w:proofErr w:type="gramEnd"/>
            <w:r w:rsidRPr="002E2098">
              <w:rPr>
                <w:rFonts w:ascii="Aptos Narrow" w:hAnsi="Aptos Narrow"/>
                <w:color w:val="000000"/>
                <w:sz w:val="22"/>
                <w:szCs w:val="22"/>
                <w:lang w:val="en-IN" w:eastAsia="en-IN"/>
              </w:rPr>
              <w:t xml:space="preserve">, engineering capability, project management approach, resource deployment, execution methodology, ability to meet timelines. More than 10 Lakhs Square feet in last 3 years </w:t>
            </w:r>
          </w:p>
        </w:tc>
      </w:tr>
      <w:tr w:rsidR="002E2098" w:rsidRPr="002E2098" w14:paraId="6A117BCA" w14:textId="77777777" w:rsidTr="002E2098">
        <w:trPr>
          <w:trHeight w:val="870"/>
        </w:trPr>
        <w:tc>
          <w:tcPr>
            <w:tcW w:w="2340" w:type="dxa"/>
            <w:tcBorders>
              <w:top w:val="nil"/>
              <w:left w:val="single" w:sz="4" w:space="0" w:color="auto"/>
              <w:bottom w:val="single" w:sz="4" w:space="0" w:color="auto"/>
              <w:right w:val="single" w:sz="4" w:space="0" w:color="auto"/>
            </w:tcBorders>
            <w:vAlign w:val="center"/>
            <w:hideMark/>
          </w:tcPr>
          <w:p w14:paraId="4A20999F"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Relevant Experience &amp; References</w:t>
            </w:r>
          </w:p>
        </w:tc>
        <w:tc>
          <w:tcPr>
            <w:tcW w:w="1320" w:type="dxa"/>
            <w:tcBorders>
              <w:top w:val="nil"/>
              <w:left w:val="nil"/>
              <w:bottom w:val="single" w:sz="4" w:space="0" w:color="auto"/>
              <w:right w:val="single" w:sz="4" w:space="0" w:color="auto"/>
            </w:tcBorders>
            <w:vAlign w:val="center"/>
            <w:hideMark/>
          </w:tcPr>
          <w:p w14:paraId="5FB24C31"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15</w:t>
            </w:r>
          </w:p>
        </w:tc>
        <w:tc>
          <w:tcPr>
            <w:tcW w:w="3740" w:type="dxa"/>
            <w:tcBorders>
              <w:top w:val="nil"/>
              <w:left w:val="nil"/>
              <w:bottom w:val="single" w:sz="4" w:space="0" w:color="auto"/>
              <w:right w:val="single" w:sz="4" w:space="0" w:color="auto"/>
            </w:tcBorders>
            <w:vAlign w:val="center"/>
            <w:hideMark/>
          </w:tcPr>
          <w:p w14:paraId="5621CF10"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Similar office fit-out projects completed, BFSI/corporate experience, client references and track record</w:t>
            </w:r>
          </w:p>
        </w:tc>
      </w:tr>
      <w:tr w:rsidR="002E2098" w:rsidRPr="002E2098" w14:paraId="36BABD0E" w14:textId="77777777" w:rsidTr="002E2098">
        <w:trPr>
          <w:trHeight w:val="1160"/>
        </w:trPr>
        <w:tc>
          <w:tcPr>
            <w:tcW w:w="2340" w:type="dxa"/>
            <w:tcBorders>
              <w:top w:val="nil"/>
              <w:left w:val="single" w:sz="4" w:space="0" w:color="auto"/>
              <w:bottom w:val="single" w:sz="4" w:space="0" w:color="auto"/>
              <w:right w:val="single" w:sz="4" w:space="0" w:color="auto"/>
            </w:tcBorders>
            <w:vAlign w:val="center"/>
            <w:hideMark/>
          </w:tcPr>
          <w:p w14:paraId="3BC6F290"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Commercial Competitiveness</w:t>
            </w:r>
          </w:p>
        </w:tc>
        <w:tc>
          <w:tcPr>
            <w:tcW w:w="1320" w:type="dxa"/>
            <w:tcBorders>
              <w:top w:val="nil"/>
              <w:left w:val="nil"/>
              <w:bottom w:val="single" w:sz="4" w:space="0" w:color="auto"/>
              <w:right w:val="single" w:sz="4" w:space="0" w:color="auto"/>
            </w:tcBorders>
            <w:vAlign w:val="center"/>
            <w:hideMark/>
          </w:tcPr>
          <w:p w14:paraId="5A5453A8"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20</w:t>
            </w:r>
          </w:p>
        </w:tc>
        <w:tc>
          <w:tcPr>
            <w:tcW w:w="3740" w:type="dxa"/>
            <w:tcBorders>
              <w:top w:val="nil"/>
              <w:left w:val="nil"/>
              <w:bottom w:val="single" w:sz="4" w:space="0" w:color="auto"/>
              <w:right w:val="single" w:sz="4" w:space="0" w:color="auto"/>
            </w:tcBorders>
            <w:vAlign w:val="center"/>
            <w:hideMark/>
          </w:tcPr>
          <w:p w14:paraId="701A2999"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Overall project cost, BOQ compliance, value engineering proposals, commercial terms and payment conditions</w:t>
            </w:r>
          </w:p>
        </w:tc>
      </w:tr>
      <w:tr w:rsidR="002E2098" w:rsidRPr="002E2098" w14:paraId="10619AFE" w14:textId="77777777" w:rsidTr="002E2098">
        <w:trPr>
          <w:trHeight w:val="1160"/>
        </w:trPr>
        <w:tc>
          <w:tcPr>
            <w:tcW w:w="2340" w:type="dxa"/>
            <w:tcBorders>
              <w:top w:val="nil"/>
              <w:left w:val="single" w:sz="4" w:space="0" w:color="auto"/>
              <w:bottom w:val="single" w:sz="4" w:space="0" w:color="auto"/>
              <w:right w:val="single" w:sz="4" w:space="0" w:color="auto"/>
            </w:tcBorders>
            <w:vAlign w:val="center"/>
            <w:hideMark/>
          </w:tcPr>
          <w:p w14:paraId="34F3A046"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Quality, Safety &amp; Compliance</w:t>
            </w:r>
          </w:p>
        </w:tc>
        <w:tc>
          <w:tcPr>
            <w:tcW w:w="1320" w:type="dxa"/>
            <w:tcBorders>
              <w:top w:val="nil"/>
              <w:left w:val="nil"/>
              <w:bottom w:val="single" w:sz="4" w:space="0" w:color="auto"/>
              <w:right w:val="single" w:sz="4" w:space="0" w:color="auto"/>
            </w:tcBorders>
            <w:vAlign w:val="center"/>
            <w:hideMark/>
          </w:tcPr>
          <w:p w14:paraId="01585D46"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15</w:t>
            </w:r>
          </w:p>
        </w:tc>
        <w:tc>
          <w:tcPr>
            <w:tcW w:w="3740" w:type="dxa"/>
            <w:tcBorders>
              <w:top w:val="nil"/>
              <w:left w:val="nil"/>
              <w:bottom w:val="single" w:sz="4" w:space="0" w:color="auto"/>
              <w:right w:val="single" w:sz="4" w:space="0" w:color="auto"/>
            </w:tcBorders>
            <w:vAlign w:val="center"/>
            <w:hideMark/>
          </w:tcPr>
          <w:p w14:paraId="35FEF09E"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QA/QC processes, workmanship standards, certifications, EHS practices, statutory compliance and insurance coverage</w:t>
            </w:r>
          </w:p>
        </w:tc>
      </w:tr>
      <w:tr w:rsidR="002E2098" w:rsidRPr="002E2098" w14:paraId="44B33769" w14:textId="77777777" w:rsidTr="002E2098">
        <w:trPr>
          <w:trHeight w:val="870"/>
        </w:trPr>
        <w:tc>
          <w:tcPr>
            <w:tcW w:w="2340" w:type="dxa"/>
            <w:tcBorders>
              <w:top w:val="nil"/>
              <w:left w:val="single" w:sz="4" w:space="0" w:color="auto"/>
              <w:bottom w:val="single" w:sz="4" w:space="0" w:color="auto"/>
              <w:right w:val="single" w:sz="4" w:space="0" w:color="auto"/>
            </w:tcBorders>
            <w:vAlign w:val="center"/>
            <w:hideMark/>
          </w:tcPr>
          <w:p w14:paraId="0B83CD0E"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Financial Stability</w:t>
            </w:r>
          </w:p>
        </w:tc>
        <w:tc>
          <w:tcPr>
            <w:tcW w:w="1320" w:type="dxa"/>
            <w:tcBorders>
              <w:top w:val="nil"/>
              <w:left w:val="nil"/>
              <w:bottom w:val="single" w:sz="4" w:space="0" w:color="auto"/>
              <w:right w:val="single" w:sz="4" w:space="0" w:color="auto"/>
            </w:tcBorders>
            <w:vAlign w:val="center"/>
            <w:hideMark/>
          </w:tcPr>
          <w:p w14:paraId="5A5E5033"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10</w:t>
            </w:r>
          </w:p>
        </w:tc>
        <w:tc>
          <w:tcPr>
            <w:tcW w:w="3740" w:type="dxa"/>
            <w:tcBorders>
              <w:top w:val="nil"/>
              <w:left w:val="nil"/>
              <w:bottom w:val="single" w:sz="4" w:space="0" w:color="auto"/>
              <w:right w:val="single" w:sz="4" w:space="0" w:color="auto"/>
            </w:tcBorders>
            <w:vAlign w:val="center"/>
            <w:hideMark/>
          </w:tcPr>
          <w:p w14:paraId="6F37A49E"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Turnover, profitability, liquidity, net worth, and capacity to manage project cash flows</w:t>
            </w:r>
          </w:p>
        </w:tc>
      </w:tr>
      <w:tr w:rsidR="002E2098" w:rsidRPr="002E2098" w14:paraId="442BB985" w14:textId="77777777" w:rsidTr="002E2098">
        <w:trPr>
          <w:trHeight w:val="870"/>
        </w:trPr>
        <w:tc>
          <w:tcPr>
            <w:tcW w:w="2340" w:type="dxa"/>
            <w:tcBorders>
              <w:top w:val="nil"/>
              <w:left w:val="single" w:sz="4" w:space="0" w:color="auto"/>
              <w:bottom w:val="single" w:sz="4" w:space="0" w:color="auto"/>
              <w:right w:val="single" w:sz="4" w:space="0" w:color="auto"/>
            </w:tcBorders>
            <w:vAlign w:val="center"/>
            <w:hideMark/>
          </w:tcPr>
          <w:p w14:paraId="2A619448"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After-Sales Support</w:t>
            </w:r>
          </w:p>
        </w:tc>
        <w:tc>
          <w:tcPr>
            <w:tcW w:w="1320" w:type="dxa"/>
            <w:tcBorders>
              <w:top w:val="nil"/>
              <w:left w:val="nil"/>
              <w:bottom w:val="single" w:sz="4" w:space="0" w:color="auto"/>
              <w:right w:val="single" w:sz="4" w:space="0" w:color="auto"/>
            </w:tcBorders>
            <w:vAlign w:val="center"/>
            <w:hideMark/>
          </w:tcPr>
          <w:p w14:paraId="7C825F86"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5</w:t>
            </w:r>
          </w:p>
        </w:tc>
        <w:tc>
          <w:tcPr>
            <w:tcW w:w="3740" w:type="dxa"/>
            <w:tcBorders>
              <w:top w:val="nil"/>
              <w:left w:val="nil"/>
              <w:bottom w:val="single" w:sz="4" w:space="0" w:color="auto"/>
              <w:right w:val="single" w:sz="4" w:space="0" w:color="auto"/>
            </w:tcBorders>
            <w:vAlign w:val="center"/>
            <w:hideMark/>
          </w:tcPr>
          <w:p w14:paraId="3097A1EC"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Defect liability management, maintenance support, response time and service commitment post-handover</w:t>
            </w:r>
          </w:p>
        </w:tc>
      </w:tr>
      <w:tr w:rsidR="002E2098" w:rsidRPr="002E2098" w14:paraId="37016610" w14:textId="77777777" w:rsidTr="002E2098">
        <w:trPr>
          <w:trHeight w:val="290"/>
        </w:trPr>
        <w:tc>
          <w:tcPr>
            <w:tcW w:w="2340" w:type="dxa"/>
            <w:tcBorders>
              <w:top w:val="nil"/>
              <w:left w:val="single" w:sz="4" w:space="0" w:color="auto"/>
              <w:bottom w:val="single" w:sz="4" w:space="0" w:color="auto"/>
              <w:right w:val="single" w:sz="4" w:space="0" w:color="auto"/>
            </w:tcBorders>
            <w:vAlign w:val="center"/>
            <w:hideMark/>
          </w:tcPr>
          <w:p w14:paraId="5C78F48A" w14:textId="77777777" w:rsidR="002E2098" w:rsidRPr="002E2098" w:rsidRDefault="002E2098" w:rsidP="002E2098">
            <w:pPr>
              <w:jc w:val="center"/>
              <w:rPr>
                <w:rFonts w:ascii="Aptos Narrow" w:hAnsi="Aptos Narrow"/>
                <w:b/>
                <w:bCs/>
                <w:color w:val="000000"/>
                <w:sz w:val="22"/>
                <w:szCs w:val="22"/>
                <w:lang w:val="en-IN" w:eastAsia="en-IN"/>
              </w:rPr>
            </w:pPr>
            <w:r w:rsidRPr="002E2098">
              <w:rPr>
                <w:rFonts w:ascii="Aptos Narrow" w:hAnsi="Aptos Narrow"/>
                <w:b/>
                <w:bCs/>
                <w:color w:val="000000"/>
                <w:sz w:val="22"/>
                <w:szCs w:val="22"/>
                <w:lang w:val="en-IN" w:eastAsia="en-IN"/>
              </w:rPr>
              <w:t>Total</w:t>
            </w:r>
          </w:p>
        </w:tc>
        <w:tc>
          <w:tcPr>
            <w:tcW w:w="1320" w:type="dxa"/>
            <w:tcBorders>
              <w:top w:val="nil"/>
              <w:left w:val="nil"/>
              <w:bottom w:val="single" w:sz="4" w:space="0" w:color="auto"/>
              <w:right w:val="single" w:sz="4" w:space="0" w:color="auto"/>
            </w:tcBorders>
            <w:vAlign w:val="center"/>
            <w:hideMark/>
          </w:tcPr>
          <w:p w14:paraId="274A2814" w14:textId="77777777" w:rsidR="002E2098" w:rsidRPr="002E2098" w:rsidRDefault="002E2098" w:rsidP="002E2098">
            <w:pPr>
              <w:jc w:val="center"/>
              <w:rPr>
                <w:rFonts w:ascii="Aptos Narrow" w:hAnsi="Aptos Narrow"/>
                <w:b/>
                <w:bCs/>
                <w:color w:val="000000"/>
                <w:sz w:val="22"/>
                <w:szCs w:val="22"/>
                <w:lang w:val="en-IN" w:eastAsia="en-IN"/>
              </w:rPr>
            </w:pPr>
            <w:r w:rsidRPr="002E2098">
              <w:rPr>
                <w:rFonts w:ascii="Aptos Narrow" w:hAnsi="Aptos Narrow"/>
                <w:b/>
                <w:bCs/>
                <w:color w:val="000000"/>
                <w:sz w:val="22"/>
                <w:szCs w:val="22"/>
                <w:lang w:val="en-IN" w:eastAsia="en-IN"/>
              </w:rPr>
              <w:t>100</w:t>
            </w:r>
          </w:p>
        </w:tc>
        <w:tc>
          <w:tcPr>
            <w:tcW w:w="3740" w:type="dxa"/>
            <w:tcBorders>
              <w:top w:val="nil"/>
              <w:left w:val="nil"/>
              <w:bottom w:val="single" w:sz="4" w:space="0" w:color="auto"/>
              <w:right w:val="single" w:sz="4" w:space="0" w:color="auto"/>
            </w:tcBorders>
            <w:vAlign w:val="center"/>
            <w:hideMark/>
          </w:tcPr>
          <w:p w14:paraId="62F047DA" w14:textId="77777777" w:rsidR="002E2098" w:rsidRPr="002E2098" w:rsidRDefault="002E2098" w:rsidP="002E2098">
            <w:pPr>
              <w:jc w:val="center"/>
              <w:rPr>
                <w:rFonts w:ascii="Aptos Narrow" w:hAnsi="Aptos Narrow"/>
                <w:color w:val="000000"/>
                <w:sz w:val="22"/>
                <w:szCs w:val="22"/>
                <w:lang w:val="en-IN" w:eastAsia="en-IN"/>
              </w:rPr>
            </w:pPr>
            <w:r w:rsidRPr="002E2098">
              <w:rPr>
                <w:rFonts w:ascii="Aptos Narrow" w:hAnsi="Aptos Narrow"/>
                <w:color w:val="000000"/>
                <w:sz w:val="22"/>
                <w:szCs w:val="22"/>
                <w:lang w:val="en-IN" w:eastAsia="en-IN"/>
              </w:rPr>
              <w:t> </w:t>
            </w:r>
          </w:p>
        </w:tc>
      </w:tr>
    </w:tbl>
    <w:p w14:paraId="2A76FCF3" w14:textId="77777777" w:rsidR="001D70E9" w:rsidRDefault="001D70E9" w:rsidP="00E36989">
      <w:pPr>
        <w:pStyle w:val="ListParagraph"/>
        <w:ind w:left="0"/>
        <w:jc w:val="both"/>
        <w:rPr>
          <w:rFonts w:ascii="VAG Rounded Std Light" w:eastAsia="Times New Roman" w:hAnsi="VAG Rounded Std Light"/>
          <w:sz w:val="24"/>
          <w:szCs w:val="24"/>
          <w:lang w:eastAsia="de-DE"/>
        </w:rPr>
      </w:pPr>
    </w:p>
    <w:p w14:paraId="7C4B05D0" w14:textId="77777777" w:rsidR="001D70E9" w:rsidRDefault="001D70E9" w:rsidP="00E36989">
      <w:pPr>
        <w:pStyle w:val="ListParagraph"/>
        <w:ind w:left="0"/>
        <w:jc w:val="both"/>
        <w:rPr>
          <w:rFonts w:ascii="VAG Rounded Std Light" w:eastAsia="Times New Roman" w:hAnsi="VAG Rounded Std Light"/>
          <w:sz w:val="24"/>
          <w:szCs w:val="24"/>
          <w:lang w:eastAsia="de-DE"/>
        </w:rPr>
      </w:pPr>
    </w:p>
    <w:p w14:paraId="490BD40A" w14:textId="31D2BA8A"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lastRenderedPageBreak/>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pPr>
        <w:pStyle w:val="ListParagraph"/>
        <w:numPr>
          <w:ilvl w:val="0"/>
          <w:numId w:val="18"/>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pPr>
        <w:pStyle w:val="ListParagraph"/>
        <w:numPr>
          <w:ilvl w:val="0"/>
          <w:numId w:val="18"/>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pPr>
        <w:pStyle w:val="ListParagraph"/>
        <w:numPr>
          <w:ilvl w:val="0"/>
          <w:numId w:val="18"/>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pPr>
        <w:pStyle w:val="ListParagraph"/>
        <w:numPr>
          <w:ilvl w:val="0"/>
          <w:numId w:val="18"/>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pPr>
        <w:pStyle w:val="ListParagraph"/>
        <w:numPr>
          <w:ilvl w:val="0"/>
          <w:numId w:val="18"/>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pPr>
        <w:pStyle w:val="ListParagraph"/>
        <w:numPr>
          <w:ilvl w:val="0"/>
          <w:numId w:val="18"/>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pPr>
        <w:pStyle w:val="ListParagraph"/>
        <w:numPr>
          <w:ilvl w:val="0"/>
          <w:numId w:val="19"/>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pPr>
        <w:pStyle w:val="ListParagraph"/>
        <w:numPr>
          <w:ilvl w:val="0"/>
          <w:numId w:val="19"/>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pPr>
        <w:pStyle w:val="ListParagraph"/>
        <w:numPr>
          <w:ilvl w:val="0"/>
          <w:numId w:val="19"/>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5AD23523" w14:textId="6C68FA3E" w:rsidR="0017715E" w:rsidRDefault="00D50950" w:rsidP="00E36989">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Share the first quote to the e-mail id specified in contact person</w:t>
      </w:r>
    </w:p>
    <w:p w14:paraId="222B8EDC" w14:textId="77777777" w:rsidR="00D50950" w:rsidRDefault="00D50950" w:rsidP="00D5095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 Pricing will be decided based on E-Auction for Qualified Suppliers </w:t>
      </w:r>
    </w:p>
    <w:p w14:paraId="4EDA2789" w14:textId="77777777" w:rsidR="00D50950" w:rsidRPr="00D50950" w:rsidRDefault="00D50950"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10F72BAF" w:rsidR="00751B68" w:rsidRPr="00342DFB" w:rsidRDefault="001914B8"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63FAA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5pt;height:42.5pt" o:ole="">
            <v:imagedata r:id="rId8" o:title=""/>
          </v:shape>
          <o:OLEObject Type="Embed" ProgID="Excel.Sheet.12" ShapeID="_x0000_i1029" DrawAspect="Icon" ObjectID="_1844059827"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65503539"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00460EF7">
        <w:rPr>
          <w:rFonts w:ascii="VAG Rounded Std Light" w:hAnsi="VAG Rounded Std Light"/>
          <w:sz w:val="24"/>
        </w:rPr>
        <w:t xml:space="preserve">   ANIL DASH </w:t>
      </w:r>
    </w:p>
    <w:p w14:paraId="50C3647E" w14:textId="129A9E6E"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00460EF7">
        <w:rPr>
          <w:rFonts w:ascii="VAG Rounded Std Light" w:hAnsi="VAG Rounded Std Light"/>
          <w:sz w:val="24"/>
        </w:rPr>
        <w:t xml:space="preserve"> </w:t>
      </w:r>
      <w:proofErr w:type="gramStart"/>
      <w:r w:rsidR="00460EF7">
        <w:rPr>
          <w:rFonts w:ascii="VAG Rounded Std Light" w:hAnsi="VAG Rounded Std Light"/>
          <w:sz w:val="24"/>
        </w:rPr>
        <w:t xml:space="preserve">  :</w:t>
      </w:r>
      <w:proofErr w:type="gramEnd"/>
      <w:r w:rsidR="00460EF7">
        <w:rPr>
          <w:rFonts w:ascii="VAG Rounded Std Light" w:hAnsi="VAG Rounded Std Light"/>
          <w:sz w:val="24"/>
        </w:rPr>
        <w:t xml:space="preserve">  9937936544</w:t>
      </w:r>
    </w:p>
    <w:p w14:paraId="72F30AC6" w14:textId="0BEB6B41" w:rsidR="00AD5F16" w:rsidRDefault="00AD5F16" w:rsidP="00AD5F16">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00460EF7">
        <w:t xml:space="preserve"> </w:t>
      </w:r>
      <w:hyperlink r:id="rId10" w:history="1">
        <w:r w:rsidR="00460EF7" w:rsidRPr="00907803">
          <w:rPr>
            <w:rStyle w:val="Hyperlink"/>
          </w:rPr>
          <w:t>anil.dash@indusindnipponlife.com</w:t>
        </w:r>
      </w:hyperlink>
    </w:p>
    <w:p w14:paraId="617E5DCD" w14:textId="16131C39" w:rsidR="00460EF7" w:rsidRPr="00500626" w:rsidRDefault="00460EF7" w:rsidP="00460EF7">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Pr>
          <w:rFonts w:ascii="VAG Rounded Std Light" w:hAnsi="VAG Rounded Std Light"/>
          <w:sz w:val="24"/>
        </w:rPr>
        <w:t xml:space="preserve">   Chirag Powar</w:t>
      </w:r>
    </w:p>
    <w:p w14:paraId="47E15C5C" w14:textId="1F3B6836" w:rsidR="00460EF7" w:rsidRPr="00500626" w:rsidRDefault="00460EF7" w:rsidP="00460EF7">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Pr>
          <w:rFonts w:ascii="VAG Rounded Std Light" w:hAnsi="VAG Rounded Std Light"/>
          <w:sz w:val="24"/>
        </w:rPr>
        <w:t xml:space="preserve"> </w:t>
      </w:r>
      <w:proofErr w:type="gramStart"/>
      <w:r>
        <w:rPr>
          <w:rFonts w:ascii="VAG Rounded Std Light" w:hAnsi="VAG Rounded Std Light"/>
          <w:sz w:val="24"/>
        </w:rPr>
        <w:t xml:space="preserve">  :</w:t>
      </w:r>
      <w:proofErr w:type="gramEnd"/>
      <w:r>
        <w:rPr>
          <w:rFonts w:ascii="VAG Rounded Std Light" w:hAnsi="VAG Rounded Std Light"/>
          <w:sz w:val="24"/>
        </w:rPr>
        <w:t xml:space="preserve">  8369933421</w:t>
      </w:r>
    </w:p>
    <w:p w14:paraId="2BA11BED" w14:textId="21FE817D" w:rsidR="00460EF7" w:rsidRDefault="00460EF7" w:rsidP="00460EF7">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t xml:space="preserve"> </w:t>
      </w:r>
      <w:hyperlink r:id="rId11" w:history="1">
        <w:r w:rsidRPr="00907803">
          <w:rPr>
            <w:rStyle w:val="Hyperlink"/>
          </w:rPr>
          <w:t>chirag.powar@indusindnipponlife.com</w:t>
        </w:r>
      </w:hyperlink>
    </w:p>
    <w:p w14:paraId="5DD9BBB5" w14:textId="77777777" w:rsidR="00460EF7" w:rsidRDefault="00460EF7" w:rsidP="00460EF7">
      <w:pPr>
        <w:autoSpaceDE w:val="0"/>
        <w:autoSpaceDN w:val="0"/>
        <w:adjustRightInd w:val="0"/>
        <w:jc w:val="both"/>
        <w:rPr>
          <w:rFonts w:ascii="VAG Rounded Std Light" w:hAnsi="VAG Rounded Std Light"/>
          <w:sz w:val="24"/>
        </w:rPr>
      </w:pPr>
    </w:p>
    <w:p w14:paraId="2FB70BE3" w14:textId="77777777" w:rsidR="00460EF7" w:rsidRDefault="00460EF7"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2"/>
      <w:footerReference w:type="even" r:id="rId13"/>
      <w:footerReference w:type="default" r:id="rId14"/>
      <w:headerReference w:type="first" r:id="rId15"/>
      <w:footerReference w:type="first" r:id="rId16"/>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EB7A7" w14:textId="77777777" w:rsidR="00684B57" w:rsidRDefault="00684B57">
      <w:r>
        <w:separator/>
      </w:r>
    </w:p>
  </w:endnote>
  <w:endnote w:type="continuationSeparator" w:id="0">
    <w:p w14:paraId="0570AFD2" w14:textId="77777777" w:rsidR="00684B57" w:rsidRDefault="0068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Aptos Narrow">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8EC9" w14:textId="77777777" w:rsidR="00684B57" w:rsidRDefault="00684B57">
      <w:r>
        <w:separator/>
      </w:r>
    </w:p>
  </w:footnote>
  <w:footnote w:type="continuationSeparator" w:id="0">
    <w:p w14:paraId="46E73985" w14:textId="77777777" w:rsidR="00684B57" w:rsidRDefault="0068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1"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7770838"/>
    <w:multiLevelType w:val="multilevel"/>
    <w:tmpl w:val="DDEC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0"/>
  </w:num>
  <w:num w:numId="3" w16cid:durableId="920136440">
    <w:abstractNumId w:val="12"/>
  </w:num>
  <w:num w:numId="4" w16cid:durableId="1303345831">
    <w:abstractNumId w:val="13"/>
  </w:num>
  <w:num w:numId="5" w16cid:durableId="2102330241">
    <w:abstractNumId w:val="5"/>
  </w:num>
  <w:num w:numId="6" w16cid:durableId="716199349">
    <w:abstractNumId w:val="14"/>
  </w:num>
  <w:num w:numId="7" w16cid:durableId="130633297">
    <w:abstractNumId w:val="8"/>
  </w:num>
  <w:num w:numId="8" w16cid:durableId="1547520638">
    <w:abstractNumId w:val="19"/>
  </w:num>
  <w:num w:numId="9" w16cid:durableId="36974314">
    <w:abstractNumId w:val="6"/>
  </w:num>
  <w:num w:numId="10" w16cid:durableId="324670154">
    <w:abstractNumId w:val="9"/>
  </w:num>
  <w:num w:numId="11" w16cid:durableId="257100638">
    <w:abstractNumId w:val="1"/>
  </w:num>
  <w:num w:numId="12" w16cid:durableId="1195313662">
    <w:abstractNumId w:val="18"/>
  </w:num>
  <w:num w:numId="13" w16cid:durableId="474764927">
    <w:abstractNumId w:val="3"/>
  </w:num>
  <w:num w:numId="14" w16cid:durableId="135071557">
    <w:abstractNumId w:val="0"/>
  </w:num>
  <w:num w:numId="15" w16cid:durableId="2131774077">
    <w:abstractNumId w:val="16"/>
  </w:num>
  <w:num w:numId="16" w16cid:durableId="810057375">
    <w:abstractNumId w:val="7"/>
  </w:num>
  <w:num w:numId="17" w16cid:durableId="1806661186">
    <w:abstractNumId w:val="15"/>
  </w:num>
  <w:num w:numId="18" w16cid:durableId="1291746965">
    <w:abstractNumId w:val="4"/>
  </w:num>
  <w:num w:numId="19" w16cid:durableId="1148977439">
    <w:abstractNumId w:val="11"/>
  </w:num>
  <w:num w:numId="20" w16cid:durableId="88849474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54FD"/>
    <w:rsid w:val="000E09B0"/>
    <w:rsid w:val="000E32EF"/>
    <w:rsid w:val="000F54C8"/>
    <w:rsid w:val="00104755"/>
    <w:rsid w:val="00105FB5"/>
    <w:rsid w:val="0012035A"/>
    <w:rsid w:val="0012053D"/>
    <w:rsid w:val="00122D99"/>
    <w:rsid w:val="00127360"/>
    <w:rsid w:val="001410F5"/>
    <w:rsid w:val="0014687B"/>
    <w:rsid w:val="00173B5B"/>
    <w:rsid w:val="0017715E"/>
    <w:rsid w:val="001778A2"/>
    <w:rsid w:val="00187E7F"/>
    <w:rsid w:val="001914B8"/>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D70E9"/>
    <w:rsid w:val="001E63A2"/>
    <w:rsid w:val="001F4104"/>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2098"/>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0EF7"/>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84B57"/>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1369C"/>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B2A"/>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478E"/>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22984"/>
    <w:rsid w:val="00924A3C"/>
    <w:rsid w:val="00925970"/>
    <w:rsid w:val="00926CA0"/>
    <w:rsid w:val="0093178E"/>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6399"/>
    <w:rsid w:val="00A17703"/>
    <w:rsid w:val="00A254A9"/>
    <w:rsid w:val="00A27E7D"/>
    <w:rsid w:val="00A31D78"/>
    <w:rsid w:val="00A32C38"/>
    <w:rsid w:val="00A40E41"/>
    <w:rsid w:val="00A42C5E"/>
    <w:rsid w:val="00A46ECD"/>
    <w:rsid w:val="00A5269E"/>
    <w:rsid w:val="00A55504"/>
    <w:rsid w:val="00A64A87"/>
    <w:rsid w:val="00A71163"/>
    <w:rsid w:val="00A72477"/>
    <w:rsid w:val="00A7649C"/>
    <w:rsid w:val="00A819D9"/>
    <w:rsid w:val="00A86A3D"/>
    <w:rsid w:val="00A9308E"/>
    <w:rsid w:val="00A94D0E"/>
    <w:rsid w:val="00AA7535"/>
    <w:rsid w:val="00AB068B"/>
    <w:rsid w:val="00AB17E7"/>
    <w:rsid w:val="00AB2130"/>
    <w:rsid w:val="00AC28BA"/>
    <w:rsid w:val="00AC299F"/>
    <w:rsid w:val="00AC31D3"/>
    <w:rsid w:val="00AD2215"/>
    <w:rsid w:val="00AD3F53"/>
    <w:rsid w:val="00AD5F16"/>
    <w:rsid w:val="00AE02CE"/>
    <w:rsid w:val="00AE2530"/>
    <w:rsid w:val="00AE27E7"/>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122EB"/>
    <w:rsid w:val="00C1279E"/>
    <w:rsid w:val="00C220CA"/>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97F6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23D1"/>
    <w:rsid w:val="00D455FB"/>
    <w:rsid w:val="00D4767E"/>
    <w:rsid w:val="00D50950"/>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A6342"/>
    <w:rsid w:val="00EB3960"/>
    <w:rsid w:val="00EB5864"/>
    <w:rsid w:val="00EB64AF"/>
    <w:rsid w:val="00EC4C38"/>
    <w:rsid w:val="00EC7099"/>
    <w:rsid w:val="00EC713F"/>
    <w:rsid w:val="00ED3BFE"/>
    <w:rsid w:val="00ED52F4"/>
    <w:rsid w:val="00EE3256"/>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2"/>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3"/>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3"/>
      </w:numPr>
      <w:spacing w:before="240" w:after="60"/>
      <w:outlineLvl w:val="3"/>
    </w:pPr>
    <w:rPr>
      <w:b/>
      <w:bCs/>
      <w:sz w:val="28"/>
      <w:szCs w:val="28"/>
    </w:rPr>
  </w:style>
  <w:style w:type="paragraph" w:styleId="Heading5">
    <w:name w:val="heading 5"/>
    <w:basedOn w:val="Normal"/>
    <w:next w:val="Normal"/>
    <w:qFormat/>
    <w:rsid w:val="002B4351"/>
    <w:pPr>
      <w:numPr>
        <w:ilvl w:val="4"/>
        <w:numId w:val="13"/>
      </w:numPr>
      <w:spacing w:before="240" w:after="60"/>
      <w:outlineLvl w:val="4"/>
    </w:pPr>
    <w:rPr>
      <w:b/>
      <w:bCs/>
      <w:i/>
      <w:iCs/>
      <w:sz w:val="26"/>
      <w:szCs w:val="26"/>
    </w:rPr>
  </w:style>
  <w:style w:type="paragraph" w:styleId="Heading6">
    <w:name w:val="heading 6"/>
    <w:basedOn w:val="Normal"/>
    <w:next w:val="Normal"/>
    <w:qFormat/>
    <w:rsid w:val="002B4351"/>
    <w:pPr>
      <w:numPr>
        <w:ilvl w:val="5"/>
        <w:numId w:val="13"/>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1"/>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0"/>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1"/>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4"/>
      </w:numPr>
      <w:spacing w:before="120"/>
      <w:jc w:val="both"/>
    </w:pPr>
    <w:rPr>
      <w:sz w:val="22"/>
      <w:lang w:val="en-GB" w:eastAsia="en-US"/>
    </w:rPr>
  </w:style>
  <w:style w:type="paragraph" w:customStyle="1" w:styleId="FigureTitle">
    <w:name w:val="FigureTitle"/>
    <w:basedOn w:val="Normal"/>
    <w:next w:val="Normal"/>
    <w:rsid w:val="002B4351"/>
    <w:pPr>
      <w:numPr>
        <w:numId w:val="15"/>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7"/>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6"/>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7"/>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7"/>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460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rag.powar@indusindnipponlife.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il.dash@indusindnipponlife.com"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7</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11557</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Chelappa Thyagarajan Srinivasan/Infra Mgt. Grp.</cp:lastModifiedBy>
  <cp:revision>5</cp:revision>
  <cp:lastPrinted>2020-02-27T11:53:00Z</cp:lastPrinted>
  <dcterms:created xsi:type="dcterms:W3CDTF">2026-06-26T06:26:00Z</dcterms:created>
  <dcterms:modified xsi:type="dcterms:W3CDTF">2026-06-27T04:34:00Z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